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59" w:rsidRPr="00493359" w:rsidRDefault="00493359" w:rsidP="00493359">
      <w:pPr>
        <w:shd w:val="clear" w:color="auto" w:fill="F2F2F2"/>
        <w:spacing w:after="225" w:line="357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3359">
        <w:rPr>
          <w:rFonts w:ascii="inherit" w:eastAsia="Times New Roman" w:hAnsi="inherit" w:cs="Helvetica"/>
          <w:b/>
          <w:bCs/>
          <w:color w:val="303030"/>
          <w:sz w:val="42"/>
          <w:szCs w:val="42"/>
          <w:lang w:eastAsia="ru-RU"/>
        </w:rPr>
        <w:t>Перечень информационных систем</w:t>
      </w:r>
      <w:proofErr w:type="gramStart"/>
      <w:r w:rsidRPr="00493359">
        <w:rPr>
          <w:rFonts w:ascii="inherit" w:eastAsia="Times New Roman" w:hAnsi="inherit" w:cs="Helvetica"/>
          <w:b/>
          <w:bCs/>
          <w:color w:val="303030"/>
          <w:sz w:val="42"/>
          <w:szCs w:val="42"/>
          <w:lang w:eastAsia="ru-RU"/>
        </w:rPr>
        <w:t xml:space="preserve"> </w:t>
      </w:r>
      <w:r w:rsidR="001175C9">
        <w:rPr>
          <w:rFonts w:eastAsia="Times New Roman" w:cs="Helvetica"/>
          <w:b/>
          <w:bCs/>
          <w:color w:val="303030"/>
          <w:sz w:val="42"/>
          <w:szCs w:val="42"/>
          <w:lang w:eastAsia="ru-RU"/>
        </w:rPr>
        <w:t>,</w:t>
      </w:r>
      <w:proofErr w:type="gramEnd"/>
      <w:r w:rsidR="001175C9" w:rsidRPr="001175C9">
        <w:rPr>
          <w:rFonts w:ascii="Times New Roman" w:eastAsia="Times New Roman" w:hAnsi="Times New Roman" w:cs="Times New Roman"/>
          <w:b/>
          <w:bCs/>
          <w:color w:val="303030"/>
          <w:sz w:val="42"/>
          <w:szCs w:val="42"/>
          <w:lang w:eastAsia="ru-RU"/>
        </w:rPr>
        <w:t>банков данных,</w:t>
      </w:r>
      <w:r w:rsidR="001175C9">
        <w:rPr>
          <w:rFonts w:ascii="Times New Roman" w:eastAsia="Times New Roman" w:hAnsi="Times New Roman" w:cs="Times New Roman"/>
          <w:b/>
          <w:bCs/>
          <w:color w:val="303030"/>
          <w:sz w:val="42"/>
          <w:szCs w:val="42"/>
          <w:lang w:eastAsia="ru-RU"/>
        </w:rPr>
        <w:t xml:space="preserve"> </w:t>
      </w:r>
      <w:r w:rsidR="001175C9" w:rsidRPr="001175C9">
        <w:rPr>
          <w:rFonts w:ascii="Times New Roman" w:eastAsia="Times New Roman" w:hAnsi="Times New Roman" w:cs="Times New Roman"/>
          <w:b/>
          <w:bCs/>
          <w:color w:val="303030"/>
          <w:sz w:val="42"/>
          <w:szCs w:val="42"/>
          <w:lang w:eastAsia="ru-RU"/>
        </w:rPr>
        <w:t xml:space="preserve">реестров, регистров </w:t>
      </w:r>
      <w:r w:rsidRPr="001175C9">
        <w:rPr>
          <w:rFonts w:ascii="Times New Roman" w:eastAsia="Times New Roman" w:hAnsi="Times New Roman" w:cs="Times New Roman"/>
          <w:b/>
          <w:bCs/>
          <w:color w:val="303030"/>
          <w:sz w:val="42"/>
          <w:szCs w:val="42"/>
          <w:lang w:eastAsia="ru-RU"/>
        </w:rPr>
        <w:t>а</w:t>
      </w:r>
      <w:r w:rsidRPr="00493359">
        <w:rPr>
          <w:rFonts w:ascii="inherit" w:eastAsia="Times New Roman" w:hAnsi="inherit" w:cs="Helvetica"/>
          <w:b/>
          <w:bCs/>
          <w:color w:val="303030"/>
          <w:sz w:val="42"/>
          <w:szCs w:val="42"/>
          <w:lang w:eastAsia="ru-RU"/>
        </w:rPr>
        <w:t xml:space="preserve">дминистрации </w:t>
      </w:r>
      <w:r w:rsidR="001175C9" w:rsidRPr="001175C9">
        <w:rPr>
          <w:rFonts w:ascii="Times New Roman" w:eastAsia="Times New Roman" w:hAnsi="Times New Roman" w:cs="Times New Roman"/>
          <w:b/>
          <w:bCs/>
          <w:color w:val="303030"/>
          <w:sz w:val="42"/>
          <w:szCs w:val="42"/>
          <w:lang w:eastAsia="ru-RU"/>
        </w:rPr>
        <w:t xml:space="preserve">Новогоряновского </w:t>
      </w:r>
      <w:r w:rsidRPr="00493359">
        <w:rPr>
          <w:rFonts w:ascii="inherit" w:eastAsia="Times New Roman" w:hAnsi="inherit" w:cs="Helvetica"/>
          <w:b/>
          <w:bCs/>
          <w:color w:val="303030"/>
          <w:sz w:val="42"/>
          <w:szCs w:val="42"/>
          <w:lang w:eastAsia="ru-RU"/>
        </w:rPr>
        <w:t xml:space="preserve"> сельского поселения </w:t>
      </w:r>
    </w:p>
    <w:tbl>
      <w:tblPr>
        <w:tblW w:w="7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6"/>
        <w:gridCol w:w="3979"/>
      </w:tblGrid>
      <w:tr w:rsidR="00493359" w:rsidRPr="00493359" w:rsidTr="001175C9"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493359" w:rsidP="0049335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493359" w:rsidP="0049335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</w:tr>
      <w:tr w:rsidR="00493359" w:rsidRPr="00493359" w:rsidTr="001175C9"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493359" w:rsidP="0049335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1С-бухгалтерия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493359" w:rsidP="0049335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бухгалтерского учета</w:t>
            </w:r>
          </w:p>
        </w:tc>
      </w:tr>
      <w:tr w:rsidR="00493359" w:rsidRPr="00493359" w:rsidTr="001175C9"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493359" w:rsidP="0049335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КС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493359" w:rsidP="0049335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кассового обслуживания местного бюджета</w:t>
            </w:r>
          </w:p>
        </w:tc>
      </w:tr>
      <w:tr w:rsidR="00493359" w:rsidRPr="00493359" w:rsidTr="001175C9"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1175C9" w:rsidP="001175C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СУФД УФК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493359" w:rsidP="0049335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кассового обслуживания Федерального бюджета</w:t>
            </w:r>
          </w:p>
        </w:tc>
      </w:tr>
      <w:tr w:rsidR="00493359" w:rsidRPr="00493359" w:rsidTr="001175C9"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1175C9" w:rsidP="0049335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Экстерн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493359" w:rsidP="0049335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электронной отчетности в Пенсионный фонд, ФСС, ИМНС</w:t>
            </w:r>
          </w:p>
        </w:tc>
      </w:tr>
      <w:tr w:rsidR="00493359" w:rsidRPr="00493359" w:rsidTr="001175C9"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493359" w:rsidP="0049335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плюс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493359" w:rsidP="0049335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правовая система</w:t>
            </w:r>
          </w:p>
        </w:tc>
      </w:tr>
    </w:tbl>
    <w:p w:rsidR="00493359" w:rsidRPr="00493359" w:rsidRDefault="00493359" w:rsidP="00493359">
      <w:pPr>
        <w:shd w:val="clear" w:color="auto" w:fill="F2F2F2"/>
        <w:spacing w:after="225" w:line="357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3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93359" w:rsidRPr="00493359" w:rsidRDefault="00493359" w:rsidP="00493359">
      <w:pPr>
        <w:shd w:val="clear" w:color="auto" w:fill="F2F2F2"/>
        <w:spacing w:before="150" w:after="15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303030"/>
          <w:sz w:val="42"/>
          <w:szCs w:val="42"/>
          <w:lang w:eastAsia="ru-RU"/>
        </w:rPr>
      </w:pPr>
      <w:r w:rsidRPr="00493359">
        <w:rPr>
          <w:rFonts w:ascii="inherit" w:eastAsia="Times New Roman" w:hAnsi="inherit" w:cs="Helvetica"/>
          <w:b/>
          <w:bCs/>
          <w:color w:val="303030"/>
          <w:sz w:val="42"/>
          <w:szCs w:val="42"/>
          <w:lang w:eastAsia="ru-RU"/>
        </w:rPr>
        <w:t>Банки данных, реестры, регистры</w:t>
      </w:r>
    </w:p>
    <w:p w:rsidR="00493359" w:rsidRPr="00493359" w:rsidRDefault="00493359" w:rsidP="00493359">
      <w:pPr>
        <w:shd w:val="clear" w:color="auto" w:fill="F2F2F2"/>
        <w:spacing w:after="225" w:line="357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3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7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3"/>
        <w:gridCol w:w="3572"/>
      </w:tblGrid>
      <w:tr w:rsidR="00493359" w:rsidRPr="00493359" w:rsidTr="00493359"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493359" w:rsidP="0049335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493359" w:rsidP="004933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ведение банков данных регистров и реестров</w:t>
            </w:r>
          </w:p>
        </w:tc>
      </w:tr>
      <w:tr w:rsidR="00493359" w:rsidRPr="00493359" w:rsidTr="00493359"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493359" w:rsidP="004933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приема граждан по личным вопросам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1175C9" w:rsidP="004933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93359" w:rsidRPr="00493359" w:rsidTr="00493359"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493359" w:rsidP="004933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поступающих и отправляемых документов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493359" w:rsidP="004933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59" w:rsidRPr="00493359" w:rsidRDefault="001175C9" w:rsidP="004933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93359" w:rsidRPr="00493359" w:rsidTr="00493359"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493359" w:rsidP="004933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постановлений, распоряжений администрации сельского поселения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493359" w:rsidP="004933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59" w:rsidRPr="00493359" w:rsidRDefault="001175C9" w:rsidP="004933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493359" w:rsidRPr="00493359" w:rsidTr="00493359"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493359" w:rsidP="004933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входящей, исходящей корреспонденции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1175C9" w:rsidP="004933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93359" w:rsidRPr="00493359" w:rsidTr="00493359"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493359" w:rsidP="004933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обращений граждан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1175C9" w:rsidP="004933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93359" w:rsidRPr="00493359" w:rsidTr="00493359"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493359" w:rsidP="004933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описей дел, документов постоянного хранения и личного состава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493359" w:rsidP="004933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59" w:rsidRPr="00493359" w:rsidRDefault="001175C9" w:rsidP="004933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93359" w:rsidRPr="00493359" w:rsidTr="00493359"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493359" w:rsidP="004933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 постановлений администрации </w:t>
            </w:r>
            <w:r w:rsidRPr="004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1175C9" w:rsidP="004933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493359" w:rsidRPr="00493359" w:rsidTr="00493359"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493359" w:rsidP="004933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Реестр распоряжений администрации сельского поселения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1175C9" w:rsidP="004933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493359" w:rsidRPr="00493359" w:rsidTr="00493359"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493359" w:rsidP="004933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должностей муниципальной службы администрации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1175C9" w:rsidP="004933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493359" w:rsidRPr="00493359" w:rsidTr="00493359"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1175C9" w:rsidP="004933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 </w:t>
            </w:r>
            <w:r w:rsidR="00493359" w:rsidRPr="004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имущества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1175C9" w:rsidP="004933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493359" w:rsidRPr="00493359" w:rsidTr="00493359"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493359" w:rsidP="004933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местоположении предоставленных земельных участках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1175C9" w:rsidP="001175C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93359" w:rsidRPr="00493359" w:rsidTr="00493359"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493359" w:rsidP="004933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субъектов малого и среднего предпринимательства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1175C9" w:rsidP="004933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93359" w:rsidRPr="00493359" w:rsidTr="00493359"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493359" w:rsidP="004933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налогоплательщиков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359" w:rsidRPr="00493359" w:rsidRDefault="001175C9" w:rsidP="004933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bookmarkStart w:id="0" w:name="_GoBack"/>
            <w:bookmarkEnd w:id="0"/>
          </w:p>
        </w:tc>
      </w:tr>
    </w:tbl>
    <w:p w:rsidR="006A116E" w:rsidRDefault="006A116E"/>
    <w:sectPr w:rsidR="006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42"/>
    <w:rsid w:val="001175C9"/>
    <w:rsid w:val="00173B42"/>
    <w:rsid w:val="00493359"/>
    <w:rsid w:val="006A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590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5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5</cp:revision>
  <dcterms:created xsi:type="dcterms:W3CDTF">2015-10-19T04:55:00Z</dcterms:created>
  <dcterms:modified xsi:type="dcterms:W3CDTF">2015-10-19T05:59:00Z</dcterms:modified>
</cp:coreProperties>
</file>